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915D6" w:rsidRDefault="006915D6"/>
    <w:p w14:paraId="00000002" w14:textId="77777777" w:rsidR="006915D6" w:rsidRDefault="00885ABA">
      <w:pPr>
        <w:jc w:val="right"/>
      </w:pPr>
      <w:r>
        <w:t>-----</w:t>
      </w:r>
    </w:p>
    <w:p w14:paraId="00000004" w14:textId="77777777" w:rsidR="006915D6" w:rsidRDefault="006915D6">
      <w:pPr>
        <w:jc w:val="right"/>
      </w:pPr>
    </w:p>
    <w:p w14:paraId="00000005" w14:textId="77777777" w:rsidR="006915D6" w:rsidRDefault="00885ABA">
      <w:pPr>
        <w:jc w:val="right"/>
      </w:pPr>
      <w:r>
        <w:t>Effectif : 15 élèves</w:t>
      </w:r>
    </w:p>
    <w:p w14:paraId="00000006" w14:textId="102DDEF6" w:rsidR="006915D6" w:rsidRDefault="00885ABA">
      <w:pPr>
        <w:jc w:val="right"/>
      </w:pPr>
      <w:r>
        <w:t xml:space="preserve">Classe : </w:t>
      </w:r>
      <w:r w:rsidR="006C7DDE">
        <w:t>cycle 4</w:t>
      </w:r>
    </w:p>
    <w:p w14:paraId="00000007" w14:textId="77777777" w:rsidR="006915D6" w:rsidRDefault="00885ABA">
      <w:pPr>
        <w:jc w:val="center"/>
        <w:rPr>
          <w:b/>
        </w:rPr>
      </w:pPr>
      <w:r>
        <w:rPr>
          <w:b/>
        </w:rPr>
        <w:t>Thème : La fiction radiophonique</w:t>
      </w:r>
    </w:p>
    <w:p w14:paraId="00000008" w14:textId="77777777" w:rsidR="006915D6" w:rsidRDefault="006915D6">
      <w:pPr>
        <w:jc w:val="center"/>
        <w:rPr>
          <w:b/>
        </w:rPr>
      </w:pPr>
    </w:p>
    <w:p w14:paraId="00000009" w14:textId="77777777" w:rsidR="006915D6" w:rsidRDefault="00885ABA">
      <w:r>
        <w:rPr>
          <w:b/>
        </w:rPr>
        <w:t xml:space="preserve">Dispositif classe : </w:t>
      </w:r>
      <w:r>
        <w:t xml:space="preserve"> Un tableau blanc. 4 tables de 3 ou 4 élèves e</w:t>
      </w:r>
      <w:r>
        <w:t>n</w:t>
      </w:r>
      <w:r>
        <w:t xml:space="preserve"> arc de cercle.</w:t>
      </w:r>
    </w:p>
    <w:p w14:paraId="0000000A" w14:textId="77777777" w:rsidR="006915D6" w:rsidRDefault="00885ABA">
      <w:r>
        <w:rPr>
          <w:b/>
        </w:rPr>
        <w:t>Indications :</w:t>
      </w:r>
      <w:r>
        <w:t xml:space="preserve"> Prendre des stylos. Distribution d’un livret individuel et d’un tableau de synthèse (à compléter) par table.</w:t>
      </w:r>
    </w:p>
    <w:p w14:paraId="0000000B" w14:textId="77777777" w:rsidR="006915D6" w:rsidRDefault="006915D6">
      <w:pPr>
        <w:jc w:val="center"/>
        <w:rPr>
          <w:b/>
        </w:rPr>
      </w:pPr>
    </w:p>
    <w:p w14:paraId="0000000C" w14:textId="77777777" w:rsidR="006915D6" w:rsidRDefault="006915D6">
      <w:pPr>
        <w:jc w:val="center"/>
        <w:rPr>
          <w:b/>
        </w:rPr>
      </w:pPr>
    </w:p>
    <w:p w14:paraId="0000000D" w14:textId="77777777" w:rsidR="006915D6" w:rsidRDefault="00885ABA">
      <w:pPr>
        <w:ind w:hanging="510"/>
        <w:rPr>
          <w:b/>
          <w:i/>
          <w:color w:val="38761D"/>
        </w:rPr>
      </w:pPr>
      <w:r>
        <w:rPr>
          <w:b/>
        </w:rPr>
        <w:t xml:space="preserve">INTRO </w:t>
      </w:r>
      <w:r>
        <w:rPr>
          <w:b/>
          <w:i/>
          <w:color w:val="38761D"/>
        </w:rPr>
        <w:t>5 mn</w:t>
      </w:r>
    </w:p>
    <w:p w14:paraId="0000000E" w14:textId="77777777" w:rsidR="006915D6" w:rsidRDefault="00885ABA">
      <w:pPr>
        <w:ind w:hanging="510"/>
        <w:rPr>
          <w:b/>
          <w:i/>
          <w:color w:val="9900FF"/>
        </w:rPr>
      </w:pPr>
      <w:r>
        <w:rPr>
          <w:b/>
          <w:i/>
          <w:color w:val="38761D"/>
        </w:rPr>
        <w:tab/>
      </w:r>
      <w:r>
        <w:rPr>
          <w:b/>
          <w:i/>
          <w:color w:val="9900FF"/>
        </w:rPr>
        <w:t>0bjectif : Partir des acquis des élèves pour définir ce qu’est la fiction radio.</w:t>
      </w:r>
    </w:p>
    <w:p w14:paraId="0000000F" w14:textId="77777777" w:rsidR="006915D6" w:rsidRDefault="00885ABA">
      <w:r>
        <w:t>Rappel p</w:t>
      </w:r>
      <w:r>
        <w:t xml:space="preserve">rogramme fait en classe média </w:t>
      </w:r>
      <w:r>
        <w:t xml:space="preserve">(écriture et </w:t>
      </w:r>
      <w:r>
        <w:t>réalisation de chroniques, pratique technique de l’enregistrement, la radio comme média d’information)</w:t>
      </w:r>
    </w:p>
    <w:p w14:paraId="00000010" w14:textId="77777777" w:rsidR="006915D6" w:rsidRDefault="00885ABA">
      <w:pPr>
        <w:rPr>
          <w:color w:val="5983B0"/>
          <w:u w:val="single"/>
        </w:rPr>
      </w:pPr>
      <w:r>
        <w:t>Découverte d’un f</w:t>
      </w:r>
      <w:r>
        <w:t xml:space="preserve">ormat d’émission différent aujourd’hui : </w:t>
      </w:r>
      <w:r>
        <w:t>la Fiction Radiophonique (FR).</w:t>
      </w:r>
    </w:p>
    <w:p w14:paraId="00000011" w14:textId="77777777" w:rsidR="006915D6" w:rsidRDefault="00885ABA">
      <w:pPr>
        <w:rPr>
          <w:color w:val="5983B0"/>
        </w:rPr>
      </w:pPr>
      <w:r>
        <w:rPr>
          <w:color w:val="5983B0"/>
        </w:rPr>
        <w:t>(Vous connaissez ? Livres-cd enfant ? 1 vx ou plusieurs ?)</w:t>
      </w:r>
    </w:p>
    <w:p w14:paraId="00000012" w14:textId="77777777" w:rsidR="006915D6" w:rsidRDefault="00885ABA">
      <w:r>
        <w:t>Défin</w:t>
      </w:r>
      <w:r>
        <w:t xml:space="preserve">ition du terme fiction. </w:t>
      </w:r>
      <w:r>
        <w:t>FR = Cinéma pour l’oreille</w:t>
      </w:r>
    </w:p>
    <w:p w14:paraId="00000013" w14:textId="77777777" w:rsidR="006915D6" w:rsidRDefault="00885ABA">
      <w:r>
        <w:t xml:space="preserve">Oreille : organe puissant. Pouvoir immersif. </w:t>
      </w:r>
      <w:r>
        <w:t>Perception s</w:t>
      </w:r>
      <w:r>
        <w:t>t</w:t>
      </w:r>
      <w:r>
        <w:t>é</w:t>
      </w:r>
      <w:r>
        <w:t>r</w:t>
      </w:r>
      <w:r>
        <w:t>é</w:t>
      </w:r>
      <w:r>
        <w:t>o (voire même omnidirectionnelle).</w:t>
      </w:r>
    </w:p>
    <w:p w14:paraId="00000014" w14:textId="77777777" w:rsidR="006915D6" w:rsidRDefault="00885ABA">
      <w:pPr>
        <w:rPr>
          <w:color w:val="5983B0"/>
        </w:rPr>
      </w:pPr>
      <w:r>
        <w:rPr>
          <w:color w:val="5983B0"/>
        </w:rPr>
        <w:t xml:space="preserve">Quel contenu ? </w:t>
      </w:r>
      <w:r>
        <w:rPr>
          <w:color w:val="000000"/>
        </w:rPr>
        <w:t>Des voix, des bruitages, de la musique, des ambiances.</w:t>
      </w:r>
    </w:p>
    <w:p w14:paraId="00000015" w14:textId="77777777" w:rsidR="006915D6" w:rsidRDefault="00885ABA">
      <w:pPr>
        <w:rPr>
          <w:color w:val="5983B0"/>
        </w:rPr>
      </w:pPr>
      <w:r>
        <w:rPr>
          <w:color w:val="5983B0"/>
        </w:rPr>
        <w:t xml:space="preserve">Pour quel genre de texte ? </w:t>
      </w:r>
      <w:r>
        <w:rPr>
          <w:color w:val="000000"/>
        </w:rPr>
        <w:t>Textes écrit</w:t>
      </w:r>
      <w:r>
        <w:rPr>
          <w:color w:val="000000"/>
        </w:rPr>
        <w:t xml:space="preserve">s pour la radio (commandes à des </w:t>
      </w:r>
      <w:r>
        <w:t>auteurs</w:t>
      </w:r>
      <w:r>
        <w:rPr>
          <w:color w:val="000000"/>
        </w:rPr>
        <w:t>), adaptations de romans ou de BD.</w:t>
      </w:r>
    </w:p>
    <w:p w14:paraId="00000016" w14:textId="77777777" w:rsidR="006915D6" w:rsidRDefault="006915D6">
      <w:pPr>
        <w:rPr>
          <w:color w:val="000000"/>
        </w:rPr>
      </w:pPr>
    </w:p>
    <w:p w14:paraId="00000017" w14:textId="77777777" w:rsidR="006915D6" w:rsidRDefault="00885ABA">
      <w:pPr>
        <w:ind w:hanging="567"/>
        <w:rPr>
          <w:b/>
          <w:i/>
          <w:color w:val="38761D"/>
        </w:rPr>
      </w:pPr>
      <w:r>
        <w:rPr>
          <w:b/>
          <w:color w:val="000000"/>
        </w:rPr>
        <w:t>Partie 1 – Le studi</w:t>
      </w:r>
      <w:commentRangeStart w:id="0"/>
      <w:r>
        <w:rPr>
          <w:b/>
          <w:color w:val="000000"/>
        </w:rPr>
        <w:t>o</w:t>
      </w:r>
      <w:commentRangeEnd w:id="0"/>
      <w:r>
        <w:commentReference w:id="0"/>
      </w:r>
      <w:r>
        <w:rPr>
          <w:b/>
          <w:color w:val="000000"/>
        </w:rPr>
        <w:t xml:space="preserve"> </w:t>
      </w:r>
      <w:r>
        <w:rPr>
          <w:b/>
          <w:i/>
          <w:color w:val="38761D"/>
        </w:rPr>
        <w:t>20 mn.</w:t>
      </w:r>
    </w:p>
    <w:p w14:paraId="00000018" w14:textId="77777777" w:rsidR="006915D6" w:rsidRDefault="006915D6">
      <w:pPr>
        <w:ind w:hanging="567"/>
        <w:rPr>
          <w:b/>
        </w:rPr>
      </w:pPr>
    </w:p>
    <w:p w14:paraId="00000019" w14:textId="77777777" w:rsidR="006915D6" w:rsidRDefault="00885ABA">
      <w:pPr>
        <w:ind w:hanging="510"/>
        <w:rPr>
          <w:b/>
        </w:rPr>
      </w:pPr>
      <w:r>
        <w:rPr>
          <w:b/>
          <w:i/>
          <w:color w:val="9900FF"/>
        </w:rPr>
        <w:t>0bjectif : Partir des acquis des élèves pour introduire une nouvelle représentation d’un studio, celui dédié à la FR. Et sensibiliser au travail spécifique du bruiteur.</w:t>
      </w:r>
    </w:p>
    <w:p w14:paraId="0000001A" w14:textId="77777777" w:rsidR="006915D6" w:rsidRDefault="00885ABA">
      <w:pPr>
        <w:ind w:hanging="567"/>
        <w:rPr>
          <w:b/>
          <w:color w:val="5983B0"/>
        </w:rPr>
      </w:pPr>
      <w:r>
        <w:rPr>
          <w:b/>
          <w:color w:val="000000"/>
        </w:rPr>
        <w:tab/>
      </w:r>
      <w:r>
        <w:rPr>
          <w:color w:val="5983B0"/>
        </w:rPr>
        <w:t>Comment c’est dans un studio ? Quels sont les différents espaces constitutif d</w:t>
      </w:r>
      <w:r>
        <w:rPr>
          <w:color w:val="5983B0"/>
        </w:rPr>
        <w:t>’un studio</w:t>
      </w:r>
      <w:r>
        <w:rPr>
          <w:color w:val="5983B0"/>
        </w:rPr>
        <w:t xml:space="preserve"> ? </w:t>
      </w:r>
    </w:p>
    <w:p w14:paraId="0000001B" w14:textId="77777777" w:rsidR="006915D6" w:rsidRDefault="00885ABA">
      <w:pPr>
        <w:ind w:hanging="567"/>
        <w:rPr>
          <w:b/>
          <w:color w:val="5983B0"/>
        </w:rPr>
      </w:pPr>
      <w:r>
        <w:rPr>
          <w:color w:val="000000"/>
        </w:rPr>
        <w:tab/>
        <w:t>Pou</w:t>
      </w:r>
      <w:r>
        <w:t xml:space="preserve">r un studio classique (= l’enregistrement d’émissions d’information): </w:t>
      </w:r>
      <w:r>
        <w:rPr>
          <w:color w:val="000000"/>
        </w:rPr>
        <w:t>Régie + cabine</w:t>
      </w:r>
    </w:p>
    <w:p w14:paraId="0000001C" w14:textId="77777777" w:rsidR="006915D6" w:rsidRDefault="00885ABA">
      <w:pPr>
        <w:ind w:hanging="567"/>
        <w:rPr>
          <w:b/>
          <w:color w:val="5983B0"/>
        </w:rPr>
      </w:pPr>
      <w:r>
        <w:rPr>
          <w:color w:val="000000"/>
        </w:rPr>
        <w:tab/>
        <w:t>Pour la FR : Grand espace nécessaire (Ho</w:t>
      </w:r>
      <w:r>
        <w:t>llywood)</w:t>
      </w:r>
      <w:r>
        <w:rPr>
          <w:color w:val="000000"/>
        </w:rPr>
        <w:t xml:space="preserve">, </w:t>
      </w:r>
      <w:r>
        <w:t>c</w:t>
      </w:r>
      <w:r>
        <w:rPr>
          <w:color w:val="000000"/>
        </w:rPr>
        <w:t xml:space="preserve">hambre claire, </w:t>
      </w:r>
      <w:r>
        <w:t>c</w:t>
      </w:r>
      <w:r>
        <w:rPr>
          <w:color w:val="000000"/>
        </w:rPr>
        <w:t>hambre sourde</w:t>
      </w:r>
    </w:p>
    <w:p w14:paraId="0000001D" w14:textId="77777777" w:rsidR="006915D6" w:rsidRDefault="006915D6">
      <w:pPr>
        <w:ind w:hanging="567"/>
        <w:rPr>
          <w:color w:val="5983B0"/>
        </w:rPr>
      </w:pPr>
    </w:p>
    <w:p w14:paraId="0000001E" w14:textId="77777777" w:rsidR="006915D6" w:rsidRDefault="00885ABA">
      <w:pPr>
        <w:ind w:hanging="567"/>
        <w:rPr>
          <w:b/>
          <w:color w:val="5983B0"/>
        </w:rPr>
      </w:pPr>
      <w:r>
        <w:rPr>
          <w:color w:val="5983B0"/>
        </w:rPr>
        <w:tab/>
      </w:r>
      <w:r>
        <w:rPr>
          <w:color w:val="5983B0"/>
        </w:rPr>
        <w:t>QUI</w:t>
      </w:r>
      <w:r>
        <w:rPr>
          <w:color w:val="5983B0"/>
        </w:rPr>
        <w:t> </w:t>
      </w:r>
      <w:r>
        <w:rPr>
          <w:color w:val="5983B0"/>
        </w:rPr>
        <w:t xml:space="preserve">Y TRAVAILLE </w:t>
      </w:r>
      <w:r>
        <w:rPr>
          <w:color w:val="5983B0"/>
        </w:rPr>
        <w:t xml:space="preserve">? </w:t>
      </w:r>
    </w:p>
    <w:p w14:paraId="0000001F" w14:textId="77777777" w:rsidR="006915D6" w:rsidRDefault="00885ABA">
      <w:pPr>
        <w:ind w:hanging="567"/>
        <w:rPr>
          <w:color w:val="000000"/>
        </w:rPr>
      </w:pPr>
      <w:r>
        <w:rPr>
          <w:color w:val="5983B0"/>
        </w:rPr>
        <w:tab/>
      </w:r>
      <w:r>
        <w:rPr>
          <w:color w:val="000000"/>
        </w:rPr>
        <w:t>Réalisateur. Assistant. Chef opérateur. Technicie</w:t>
      </w:r>
      <w:r>
        <w:rPr>
          <w:color w:val="000000"/>
        </w:rPr>
        <w:t>n. Comédiens. Musiciens. Bruiteur.</w:t>
      </w:r>
    </w:p>
    <w:p w14:paraId="00000020" w14:textId="77777777" w:rsidR="006915D6" w:rsidRDefault="006915D6">
      <w:pPr>
        <w:ind w:hanging="567"/>
      </w:pPr>
    </w:p>
    <w:p w14:paraId="00000021" w14:textId="77777777" w:rsidR="006915D6" w:rsidRDefault="00885ABA">
      <w:pPr>
        <w:rPr>
          <w:b/>
          <w:color w:val="5983B0"/>
        </w:rPr>
      </w:pPr>
      <w:r>
        <w:rPr>
          <w:color w:val="5983B0"/>
        </w:rPr>
        <w:t xml:space="preserve">MATERIEL ? </w:t>
      </w:r>
      <w:r>
        <w:t xml:space="preserve">Micros. Console en régie. </w:t>
      </w:r>
    </w:p>
    <w:p w14:paraId="00000022" w14:textId="77777777" w:rsidR="006915D6" w:rsidRDefault="00885ABA">
      <w:pPr>
        <w:ind w:hanging="567"/>
      </w:pPr>
      <w:r>
        <w:tab/>
        <w:t>Pour la FR : Mobilier pour le bruitage (portes, textures au sol). Des instruments de musique. Matériel du bruiteur fait d’objets iconoclastes.</w:t>
      </w:r>
    </w:p>
    <w:p w14:paraId="00000023" w14:textId="77777777" w:rsidR="006915D6" w:rsidRDefault="006915D6">
      <w:pPr>
        <w:ind w:hanging="567"/>
      </w:pPr>
    </w:p>
    <w:p w14:paraId="00000024" w14:textId="77777777" w:rsidR="006915D6" w:rsidRDefault="00885ABA">
      <w:pPr>
        <w:ind w:hanging="567"/>
      </w:pPr>
      <w:r>
        <w:rPr>
          <w:b/>
          <w:color w:val="0000FF"/>
          <w:u w:val="single"/>
        </w:rPr>
        <w:t>Exercice pratique 1 :</w:t>
      </w:r>
      <w:r>
        <w:t xml:space="preserve"> Enregistrement </w:t>
      </w:r>
      <w:r>
        <w:t>pas dans la neige.</w:t>
      </w:r>
      <w:r>
        <w:t xml:space="preserve"> Manipulation sac de riz. Faire écouter le son obtenu.</w:t>
      </w:r>
    </w:p>
    <w:p w14:paraId="00000025" w14:textId="77777777" w:rsidR="006915D6" w:rsidRDefault="006915D6">
      <w:pPr>
        <w:ind w:hanging="567"/>
      </w:pPr>
    </w:p>
    <w:p w14:paraId="00000026" w14:textId="77777777" w:rsidR="006915D6" w:rsidRDefault="00885ABA">
      <w:pPr>
        <w:ind w:hanging="567"/>
        <w:rPr>
          <w:rFonts w:ascii="Montserrat" w:eastAsia="Montserrat" w:hAnsi="Montserrat" w:cs="Montserrat"/>
        </w:rPr>
      </w:pPr>
      <w:r>
        <w:rPr>
          <w:rFonts w:ascii="Montserrat" w:eastAsia="Montserrat" w:hAnsi="Montserrat" w:cs="Montserrat"/>
          <w:b/>
          <w:i/>
          <w:color w:val="FF0000"/>
          <w:u w:val="single"/>
        </w:rPr>
        <w:t xml:space="preserve">ECOUTE audio 1 : </w:t>
      </w:r>
      <w:r>
        <w:rPr>
          <w:rFonts w:ascii="Montserrat" w:eastAsia="Montserrat" w:hAnsi="Montserrat" w:cs="Montserrat"/>
          <w:i/>
        </w:rPr>
        <w:t xml:space="preserve">Inondation à Argenteuil </w:t>
      </w:r>
      <w:r>
        <w:rPr>
          <w:rFonts w:ascii="Montserrat" w:eastAsia="Montserrat" w:hAnsi="Montserrat" w:cs="Montserrat"/>
        </w:rPr>
        <w:t>(extrait) Pour illustrer le recours à des objets simple pour réaliser une FR.</w:t>
      </w:r>
    </w:p>
    <w:p w14:paraId="00000027" w14:textId="77777777" w:rsidR="006915D6" w:rsidRDefault="006915D6">
      <w:pPr>
        <w:ind w:hanging="567"/>
        <w:rPr>
          <w:rFonts w:ascii="Montserrat" w:eastAsia="Montserrat" w:hAnsi="Montserrat" w:cs="Montserrat"/>
        </w:rPr>
      </w:pPr>
    </w:p>
    <w:p w14:paraId="00000028" w14:textId="77777777" w:rsidR="006915D6" w:rsidRDefault="00885ABA">
      <w:pPr>
        <w:ind w:hanging="567"/>
        <w:rPr>
          <w:rFonts w:ascii="Montserrat" w:eastAsia="Montserrat" w:hAnsi="Montserrat" w:cs="Montserrat"/>
          <w:sz w:val="20"/>
          <w:szCs w:val="20"/>
        </w:rPr>
      </w:pPr>
      <w:r>
        <w:rPr>
          <w:rFonts w:ascii="Montserrat" w:eastAsia="Montserrat" w:hAnsi="Montserrat" w:cs="Montserrat"/>
          <w:sz w:val="20"/>
          <w:szCs w:val="20"/>
        </w:rPr>
        <w:t>Une réalisation des élèves de 5e du collège Paul Vaillant Couturier d'Argenteuil, avec l'aide des réalisatrices radio Jeanne Robet et Fabienne Laumonier. C'est l'histoire d'une expérience qui tourne mal durant un cours de chimie. Et la ville se retrouve en</w:t>
      </w:r>
      <w:r>
        <w:rPr>
          <w:rFonts w:ascii="Montserrat" w:eastAsia="Montserrat" w:hAnsi="Montserrat" w:cs="Montserrat"/>
          <w:sz w:val="20"/>
          <w:szCs w:val="20"/>
        </w:rPr>
        <w:t xml:space="preserve">gloutie sous l'eau. Le jeu en semi-improvisation des jeunes donne de beaux résultats, notamment avec le reporter radio en direct des lieux de l'inondation. </w:t>
      </w:r>
    </w:p>
    <w:p w14:paraId="00000029" w14:textId="77777777" w:rsidR="006915D6" w:rsidRDefault="006915D6">
      <w:pPr>
        <w:ind w:hanging="567"/>
        <w:rPr>
          <w:rFonts w:ascii="Montserrat" w:eastAsia="Montserrat" w:hAnsi="Montserrat" w:cs="Montserrat"/>
          <w:sz w:val="20"/>
          <w:szCs w:val="20"/>
        </w:rPr>
      </w:pPr>
    </w:p>
    <w:p w14:paraId="0000002A" w14:textId="77777777" w:rsidR="006915D6" w:rsidRDefault="00885ABA">
      <w:pPr>
        <w:ind w:hanging="567"/>
        <w:rPr>
          <w:b/>
          <w:i/>
          <w:color w:val="38761D"/>
        </w:rPr>
      </w:pPr>
      <w:r>
        <w:rPr>
          <w:b/>
        </w:rPr>
        <w:t xml:space="preserve">Partie 2 - </w:t>
      </w:r>
      <w:r>
        <w:rPr>
          <w:b/>
          <w:color w:val="0000FF"/>
          <w:u w:val="single"/>
        </w:rPr>
        <w:t>Exercice pratique</w:t>
      </w:r>
      <w:r>
        <w:rPr>
          <w:b/>
        </w:rPr>
        <w:t xml:space="preserve"> </w:t>
      </w:r>
      <w:r>
        <w:rPr>
          <w:b/>
          <w:i/>
          <w:color w:val="38761D"/>
        </w:rPr>
        <w:t>20 mn.</w:t>
      </w:r>
    </w:p>
    <w:p w14:paraId="0000002B" w14:textId="77777777" w:rsidR="006915D6" w:rsidRDefault="00885ABA">
      <w:pPr>
        <w:ind w:hanging="567"/>
        <w:rPr>
          <w:color w:val="9900FF"/>
        </w:rPr>
      </w:pPr>
      <w:r>
        <w:rPr>
          <w:b/>
          <w:i/>
          <w:color w:val="9900FF"/>
        </w:rPr>
        <w:lastRenderedPageBreak/>
        <w:t xml:space="preserve">0bjectif : </w:t>
      </w:r>
      <w:r>
        <w:rPr>
          <w:color w:val="9900FF"/>
        </w:rPr>
        <w:t xml:space="preserve">“Mets-toi dans la peau d’un réalisateur de fiction </w:t>
      </w:r>
      <w:r>
        <w:rPr>
          <w:color w:val="9900FF"/>
        </w:rPr>
        <w:t>radio”</w:t>
      </w:r>
    </w:p>
    <w:p w14:paraId="0000002C" w14:textId="77777777" w:rsidR="006915D6" w:rsidRDefault="00885ABA">
      <w:pPr>
        <w:ind w:hanging="567"/>
      </w:pPr>
      <w:r>
        <w:t xml:space="preserve">Base de travail : </w:t>
      </w:r>
      <w:r>
        <w:rPr>
          <w:i/>
        </w:rPr>
        <w:t>Tintin et les bijoux de la Castafiore</w:t>
      </w:r>
      <w:r>
        <w:t xml:space="preserve"> (extrait)</w:t>
      </w:r>
    </w:p>
    <w:p w14:paraId="0000002D" w14:textId="77777777" w:rsidR="006915D6" w:rsidRDefault="006915D6">
      <w:pPr>
        <w:ind w:hanging="567"/>
      </w:pPr>
    </w:p>
    <w:p w14:paraId="0000002E" w14:textId="77777777" w:rsidR="006915D6" w:rsidRDefault="00885ABA">
      <w:pPr>
        <w:ind w:hanging="567"/>
      </w:pPr>
      <w:r>
        <w:t>Dispositif : Livret individuel permettant la lecture de l’extrait. Tableau à compléter (1 par table)</w:t>
      </w:r>
    </w:p>
    <w:p w14:paraId="0000002F" w14:textId="77777777" w:rsidR="006915D6" w:rsidRDefault="00885ABA">
      <w:pPr>
        <w:ind w:hanging="567"/>
      </w:pPr>
      <w:r>
        <w:t>-&gt; 2 tables travaillent sur l’identification des personnages et déterminent leurs</w:t>
      </w:r>
      <w:r>
        <w:t xml:space="preserve"> caractéristiques en vue du choix d’un comédien.</w:t>
      </w:r>
    </w:p>
    <w:p w14:paraId="00000030" w14:textId="77777777" w:rsidR="006915D6" w:rsidRDefault="00885ABA">
      <w:pPr>
        <w:ind w:hanging="567"/>
      </w:pPr>
      <w:r>
        <w:t>-&gt; 2 tables travaillent sur l’identification des bruitages (quel bruit ? comment le réaliser ?) et proposent des suggestions musicales.</w:t>
      </w:r>
    </w:p>
    <w:p w14:paraId="00000031" w14:textId="77777777" w:rsidR="006915D6" w:rsidRDefault="006915D6">
      <w:pPr>
        <w:ind w:hanging="567"/>
      </w:pPr>
    </w:p>
    <w:p w14:paraId="00000032" w14:textId="77777777" w:rsidR="006915D6" w:rsidRDefault="00885ABA">
      <w:pPr>
        <w:ind w:hanging="567"/>
      </w:pPr>
      <w:r>
        <w:t>Temps de lecture suivi d’un temps de rédaction par groupe.</w:t>
      </w:r>
    </w:p>
    <w:p w14:paraId="00000033" w14:textId="77777777" w:rsidR="006915D6" w:rsidRDefault="00885ABA">
      <w:pPr>
        <w:ind w:hanging="567"/>
      </w:pPr>
      <w:r>
        <w:t>Restitution</w:t>
      </w:r>
      <w:r>
        <w:t xml:space="preserve"> effectuée par 1 élève de chaque table. Mise en commun.</w:t>
      </w:r>
    </w:p>
    <w:p w14:paraId="00000034" w14:textId="77777777" w:rsidR="006915D6" w:rsidRDefault="006915D6">
      <w:pPr>
        <w:ind w:hanging="567"/>
      </w:pPr>
    </w:p>
    <w:p w14:paraId="00000035" w14:textId="77777777" w:rsidR="006915D6" w:rsidRDefault="00885ABA">
      <w:pPr>
        <w:ind w:hanging="567"/>
        <w:rPr>
          <w:b/>
          <w:i/>
          <w:color w:val="38761D"/>
        </w:rPr>
      </w:pPr>
      <w:r>
        <w:rPr>
          <w:rFonts w:ascii="Montserrat" w:eastAsia="Montserrat" w:hAnsi="Montserrat" w:cs="Montserrat"/>
          <w:b/>
          <w:i/>
          <w:color w:val="FF0000"/>
          <w:u w:val="single"/>
        </w:rPr>
        <w:t xml:space="preserve">ECOUTE audio 2 FR Les bijoux de la Castafiore /Prod France Culture/Comédiens de la comédie française. </w:t>
      </w:r>
      <w:r>
        <w:rPr>
          <w:b/>
          <w:i/>
          <w:color w:val="38761D"/>
        </w:rPr>
        <w:t xml:space="preserve">10 mn. </w:t>
      </w:r>
    </w:p>
    <w:p w14:paraId="00000036" w14:textId="77777777" w:rsidR="006915D6" w:rsidRDefault="006915D6">
      <w:pPr>
        <w:ind w:hanging="567"/>
        <w:rPr>
          <w:b/>
          <w:i/>
          <w:color w:val="38761D"/>
        </w:rPr>
      </w:pPr>
    </w:p>
    <w:p w14:paraId="00000037" w14:textId="77777777" w:rsidR="006915D6" w:rsidRDefault="00885ABA">
      <w:pPr>
        <w:ind w:left="-566"/>
      </w:pPr>
      <w:r>
        <w:t xml:space="preserve">Après avoir travaillé individuellement sur les modalités de réalisation de cet extrait de </w:t>
      </w:r>
      <w:r>
        <w:rPr>
          <w:i/>
        </w:rPr>
        <w:t>Tintin</w:t>
      </w:r>
      <w:r>
        <w:t>, la diffusion de cet extrait réalisé dans un cadre professionnel permet à chaque élève d’avoir une écoute orientée (personnages, bruitages, musiques) et de mes</w:t>
      </w:r>
      <w:r>
        <w:t>urer les choix qui ont été retenus pour cette réalisation.</w:t>
      </w:r>
    </w:p>
    <w:p w14:paraId="00000038" w14:textId="77777777" w:rsidR="006915D6" w:rsidRDefault="006915D6">
      <w:pPr>
        <w:ind w:hanging="567"/>
        <w:rPr>
          <w:b/>
          <w:i/>
          <w:color w:val="38761D"/>
        </w:rPr>
      </w:pPr>
    </w:p>
    <w:p w14:paraId="00000039" w14:textId="77777777" w:rsidR="006915D6" w:rsidRDefault="00885ABA">
      <w:pPr>
        <w:ind w:hanging="567"/>
        <w:rPr>
          <w:b/>
          <w:i/>
          <w:color w:val="38761D"/>
        </w:rPr>
      </w:pPr>
      <w:r>
        <w:rPr>
          <w:b/>
          <w:i/>
          <w:color w:val="38761D"/>
        </w:rPr>
        <w:t>—</w:t>
      </w:r>
    </w:p>
    <w:p w14:paraId="0000003A" w14:textId="77777777" w:rsidR="006915D6" w:rsidRDefault="00885ABA">
      <w:pPr>
        <w:ind w:hanging="567"/>
      </w:pPr>
      <w:r>
        <w:t>Temps de restitution (impression d’écoute, remarques, question générales)</w:t>
      </w:r>
    </w:p>
    <w:p w14:paraId="0000003B" w14:textId="77777777" w:rsidR="006915D6" w:rsidRDefault="00885ABA">
      <w:pPr>
        <w:ind w:hanging="567"/>
        <w:rPr>
          <w:highlight w:val="yellow"/>
        </w:rPr>
      </w:pPr>
      <w:r>
        <w:rPr>
          <w:highlight w:val="yellow"/>
        </w:rPr>
        <w:t>Mise à disposition des élèves sur Pearltrees d’une liste de liens vers des podcasts</w:t>
      </w:r>
    </w:p>
    <w:p w14:paraId="0000003C" w14:textId="77777777" w:rsidR="006915D6" w:rsidRDefault="00885ABA">
      <w:pPr>
        <w:ind w:hanging="567"/>
        <w:rPr>
          <w:b/>
          <w:color w:val="000000"/>
        </w:rPr>
      </w:pPr>
      <w:r>
        <w:rPr>
          <w:b/>
          <w:color w:val="000000"/>
        </w:rPr>
        <w:tab/>
      </w:r>
    </w:p>
    <w:sectPr w:rsidR="006915D6">
      <w:headerReference w:type="default" r:id="rId9"/>
      <w:pgSz w:w="11906" w:h="16838"/>
      <w:pgMar w:top="1659" w:right="1134" w:bottom="1134" w:left="1134" w:header="1134"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eur inconnu" w:date="2023-04-03T16:44:00Z" w:initials="">
    <w:p w14:paraId="0000003F" w14:textId="77777777" w:rsidR="006915D6" w:rsidRDefault="00885AB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Demander à un élève de venir au tableau. Il place les éléments au fur et à mesure dans le stu</w:t>
      </w:r>
      <w:r>
        <w:rPr>
          <w:rFonts w:ascii="Arial" w:eastAsia="Arial" w:hAnsi="Arial" w:cs="Arial"/>
          <w:color w:val="000000"/>
          <w:sz w:val="22"/>
          <w:szCs w:val="22"/>
        </w:rPr>
        <w:t>d</w:t>
      </w:r>
      <w:bookmarkStart w:id="1" w:name="_GoBack"/>
      <w:bookmarkEnd w:id="1"/>
      <w:r>
        <w:rPr>
          <w:rFonts w:ascii="Arial" w:eastAsia="Arial" w:hAnsi="Arial" w:cs="Arial"/>
          <w:color w:val="000000"/>
          <w:sz w:val="22"/>
          <w:szCs w:val="22"/>
        </w:rPr>
        <w:t>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3F" w16cid:durableId="2A17F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EE627" w14:textId="77777777" w:rsidR="00885ABA" w:rsidRDefault="00885ABA">
      <w:r>
        <w:separator/>
      </w:r>
    </w:p>
  </w:endnote>
  <w:endnote w:type="continuationSeparator" w:id="0">
    <w:p w14:paraId="0DF67106" w14:textId="77777777" w:rsidR="00885ABA" w:rsidRDefault="0088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tserrat">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37534" w14:textId="77777777" w:rsidR="00885ABA" w:rsidRDefault="00885ABA">
      <w:r>
        <w:separator/>
      </w:r>
    </w:p>
  </w:footnote>
  <w:footnote w:type="continuationSeparator" w:id="0">
    <w:p w14:paraId="182EBAA4" w14:textId="77777777" w:rsidR="00885ABA" w:rsidRDefault="00885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3F276302" w:rsidR="006915D6" w:rsidRDefault="006C7DDE">
    <w:pPr>
      <w:jc w:val="right"/>
      <w:rPr>
        <w:sz w:val="21"/>
        <w:szCs w:val="21"/>
      </w:rPr>
    </w:pPr>
    <w:r>
      <w:rPr>
        <w:sz w:val="21"/>
        <w:szCs w:val="21"/>
      </w:rPr>
      <w:t>Séance</w:t>
    </w:r>
    <w:r w:rsidR="00885ABA">
      <w:rPr>
        <w:sz w:val="21"/>
        <w:szCs w:val="21"/>
      </w:rPr>
      <w:t xml:space="preserve"> pédagogique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D6"/>
    <w:rsid w:val="006915D6"/>
    <w:rsid w:val="006C7DDE"/>
    <w:rsid w:val="00885ABA"/>
    <w:rsid w:val="00C17B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BD0A59"/>
  <w15:docId w15:val="{40BB3995-143F-6D44-9736-D4C84F32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6C7DD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C7DDE"/>
    <w:rPr>
      <w:rFonts w:ascii="Times New Roman" w:hAnsi="Times New Roman" w:cs="Times New Roman"/>
      <w:sz w:val="18"/>
      <w:szCs w:val="18"/>
    </w:rPr>
  </w:style>
  <w:style w:type="paragraph" w:styleId="En-tte">
    <w:name w:val="header"/>
    <w:basedOn w:val="Normal"/>
    <w:link w:val="En-tteCar"/>
    <w:uiPriority w:val="99"/>
    <w:unhideWhenUsed/>
    <w:rsid w:val="006C7DDE"/>
    <w:pPr>
      <w:tabs>
        <w:tab w:val="center" w:pos="4536"/>
        <w:tab w:val="right" w:pos="9072"/>
      </w:tabs>
    </w:pPr>
  </w:style>
  <w:style w:type="character" w:customStyle="1" w:styleId="En-tteCar">
    <w:name w:val="En-tête Car"/>
    <w:basedOn w:val="Policepardfaut"/>
    <w:link w:val="En-tte"/>
    <w:uiPriority w:val="99"/>
    <w:rsid w:val="006C7DDE"/>
  </w:style>
  <w:style w:type="paragraph" w:styleId="Pieddepage">
    <w:name w:val="footer"/>
    <w:basedOn w:val="Normal"/>
    <w:link w:val="PieddepageCar"/>
    <w:uiPriority w:val="99"/>
    <w:unhideWhenUsed/>
    <w:rsid w:val="006C7DDE"/>
    <w:pPr>
      <w:tabs>
        <w:tab w:val="center" w:pos="4536"/>
        <w:tab w:val="right" w:pos="9072"/>
      </w:tabs>
    </w:pPr>
  </w:style>
  <w:style w:type="character" w:customStyle="1" w:styleId="PieddepageCar">
    <w:name w:val="Pied de page Car"/>
    <w:basedOn w:val="Policepardfaut"/>
    <w:link w:val="Pieddepage"/>
    <w:uiPriority w:val="99"/>
    <w:rsid w:val="006C7DDE"/>
  </w:style>
  <w:style w:type="paragraph" w:styleId="Objetducommentaire">
    <w:name w:val="annotation subject"/>
    <w:basedOn w:val="Commentaire"/>
    <w:next w:val="Commentaire"/>
    <w:link w:val="ObjetducommentaireCar"/>
    <w:uiPriority w:val="99"/>
    <w:semiHidden/>
    <w:unhideWhenUsed/>
    <w:rsid w:val="00C17BB3"/>
    <w:rPr>
      <w:b/>
      <w:bCs/>
    </w:rPr>
  </w:style>
  <w:style w:type="character" w:customStyle="1" w:styleId="ObjetducommentaireCar">
    <w:name w:val="Objet du commentaire Car"/>
    <w:basedOn w:val="CommentaireCar"/>
    <w:link w:val="Objetducommentaire"/>
    <w:uiPriority w:val="99"/>
    <w:semiHidden/>
    <w:rsid w:val="00C17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3109</Characters>
  <Application>Microsoft Office Word</Application>
  <DocSecurity>0</DocSecurity>
  <Lines>25</Lines>
  <Paragraphs>7</Paragraphs>
  <ScaleCrop>false</ScaleCrop>
  <Company>Sous le Volcan</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Anne-Valérie Guerber</cp:lastModifiedBy>
  <cp:revision>3</cp:revision>
  <dcterms:created xsi:type="dcterms:W3CDTF">2024-06-15T09:54:00Z</dcterms:created>
  <dcterms:modified xsi:type="dcterms:W3CDTF">2024-06-15T09:55:00Z</dcterms:modified>
</cp:coreProperties>
</file>